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57" w:rsidRDefault="00F21C57" w:rsidP="00F21C57">
      <w:pPr>
        <w:rPr>
          <w:sz w:val="28"/>
        </w:rPr>
      </w:pPr>
      <w:r>
        <w:rPr>
          <w:sz w:val="28"/>
        </w:rPr>
        <w:t>Циклический принцип в экономике и аналитика.</w:t>
      </w:r>
    </w:p>
    <w:p w:rsidR="00F21C57" w:rsidRDefault="00F21C57" w:rsidP="00F21C57">
      <w:pPr>
        <w:rPr>
          <w:sz w:val="28"/>
        </w:rPr>
      </w:pPr>
      <w:r>
        <w:rPr>
          <w:sz w:val="28"/>
        </w:rPr>
        <w:t xml:space="preserve">      Эмпирический анализ экономических процессов ведет к быстрому усложнению созидаемых картин процессов, к сложным сочетаниям показателей через посредство членения процессов и их формального замещения, к введению все более сложных математических моделей для численного слежения за динамикой и ее содержательной интерпретации. Теоретические схемы чаще замещают в применяемых парадигмах понятий отдельные блоки эмпирических картин и синтезирование самих теоретических схем вызывает неизбежные затруднения и вносит момент формалистического или субъективно произвольной интерпретации. В отличии от времен Маркса и даже Ленина в наше время сами цепочки передвижений от исходного материала к продуктам и движения товаров, денег со сменой держателей и технологических систем, организаций, типов сфер, типов реализуемых функций </w:t>
      </w:r>
      <w:proofErr w:type="gramStart"/>
      <w:r>
        <w:rPr>
          <w:sz w:val="28"/>
        </w:rPr>
        <w:t>стали  включенными</w:t>
      </w:r>
      <w:proofErr w:type="gramEnd"/>
      <w:r>
        <w:rPr>
          <w:sz w:val="28"/>
        </w:rPr>
        <w:t xml:space="preserve"> в социокультурные, природные, информационно-текстуальные, аналитические, нравственно-духовные,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-обучающие, политические, правовые, идеологические и др. отношения. На каждый процесс, звено цепи воздействуют факторы различной природы и влияет механизм цивилизации в целом. Аналитики вычленяют более заметные, яркие сюжеты единой жизни и строят предположения, касающиеся целого или его фрагментов, исходя из готовности к любому изменению сочетаний факторов и объектов взаимодействия. Использование вычислительной техники позволяет </w:t>
      </w:r>
      <w:proofErr w:type="spellStart"/>
      <w:r>
        <w:rPr>
          <w:sz w:val="28"/>
        </w:rPr>
        <w:t>рутинизировать</w:t>
      </w:r>
      <w:proofErr w:type="spellEnd"/>
      <w:r>
        <w:rPr>
          <w:sz w:val="28"/>
        </w:rPr>
        <w:t xml:space="preserve"> расчеты и быть готовыми к включению возрастающего объема информации в создание аналитических результатов и порождение решений. Их относительная истинность и </w:t>
      </w:r>
      <w:proofErr w:type="spellStart"/>
      <w:r>
        <w:rPr>
          <w:sz w:val="28"/>
        </w:rPr>
        <w:t>ситуационность</w:t>
      </w:r>
      <w:proofErr w:type="spellEnd"/>
      <w:r>
        <w:rPr>
          <w:sz w:val="28"/>
        </w:rPr>
        <w:t xml:space="preserve"> полезности тревожат аналитические умы и потребителей аналитики, но соревнование с оформителей и расчетчиков с растущими сложностями в механизме аналитики им кажется «естественным» в своей безысходности. Частичное успокоение вносится носителями философских знаний, имеющих дело с высшими обобщениями, созданием онтологических картин. Однако разнородность мыслительной работы в разных уровнях обобщенности содержания сохраняет напряжение в попытках интеграции достоинств и вкладов каждого участника в аналитических и практико-ориентированных профессиональных командах. Взаимопонимание разнородных участников и созидание взаимоприемлемых результатов остается исходной проблемной зоной в пространстве аналитики. Единый интегральный рефлексивный цикл </w:t>
      </w:r>
      <w:r>
        <w:rPr>
          <w:sz w:val="28"/>
        </w:rPr>
        <w:lastRenderedPageBreak/>
        <w:t xml:space="preserve">применительно к макросистемам уровня региона, страны, глобальной взаимозависимости складывается крайне драматично, что придает стратегической работе управленческих иерархий и сетей момент постоянной неуверенности и опасений, соотнесения с рисками и общее проблемное «самочувствие». Это </w:t>
      </w:r>
      <w:proofErr w:type="gramStart"/>
      <w:r>
        <w:rPr>
          <w:sz w:val="28"/>
        </w:rPr>
        <w:t>стимулирует  воспроизводство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конкурентности</w:t>
      </w:r>
      <w:proofErr w:type="spellEnd"/>
      <w:r>
        <w:rPr>
          <w:sz w:val="28"/>
        </w:rPr>
        <w:t xml:space="preserve">, попытки стать над партнерами, проявление </w:t>
      </w:r>
      <w:proofErr w:type="spellStart"/>
      <w:r>
        <w:rPr>
          <w:sz w:val="28"/>
        </w:rPr>
        <w:t>гегемонизма</w:t>
      </w:r>
      <w:proofErr w:type="spellEnd"/>
      <w:r>
        <w:rPr>
          <w:sz w:val="28"/>
        </w:rPr>
        <w:t>, создание стратегий и тактик противопоставления, наряду с естественными факторами проявления этих особенностей отношений, психогенетическими, идеологическими, политическими и пр. Даже концептуальное прозрение последнего времени, касающееся ограниченности капиталистической парадигмы и ее негативного влияния на дальнейшее развитие и экономики, и цивилизации в целом, например, в Римском клубе, в ряде иных элитных аналитических сообществах, не снимает мыслительной проблематики.</w:t>
      </w:r>
    </w:p>
    <w:p w:rsidR="00F21C57" w:rsidRDefault="00F21C57" w:rsidP="00F21C57">
      <w:pPr>
        <w:rPr>
          <w:sz w:val="28"/>
        </w:rPr>
      </w:pPr>
      <w:r>
        <w:rPr>
          <w:sz w:val="28"/>
        </w:rPr>
        <w:t xml:space="preserve">       Однако, с другой стороны, философские инструменты аналитики включают такие компоненты, как «</w:t>
      </w:r>
      <w:proofErr w:type="spellStart"/>
      <w:r>
        <w:rPr>
          <w:sz w:val="28"/>
        </w:rPr>
        <w:t>циклики</w:t>
      </w:r>
      <w:proofErr w:type="spellEnd"/>
      <w:r>
        <w:rPr>
          <w:sz w:val="28"/>
        </w:rPr>
        <w:t>» бытия единиц универсума и самого универсума. Циклы особенным образом интегрально совмещают множество процессов в системах и макросистемах, вносят функциональные распределения мест для процессов, позволяют вести расчеты благополучного и негативного течения процессов в созидании конечного эффекта, характеризовать состояние целостности, прогнозировать динамику жизни целостности и т.п. Древние знания о циклах, диалектической основе их бытия постепенно выводятся на простор аналитики и используются для анализа кризисов и для прогноза будущих состояний и этим мотивируют к активному использованию мировоззренческих знаний как средств конкретной аналитики, например, знаменитой «Книги перемен» ( «И-</w:t>
      </w:r>
      <w:proofErr w:type="spellStart"/>
      <w:r>
        <w:rPr>
          <w:sz w:val="28"/>
        </w:rPr>
        <w:t>цзин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чжоу</w:t>
      </w:r>
      <w:proofErr w:type="spellEnd"/>
      <w:r>
        <w:rPr>
          <w:sz w:val="28"/>
        </w:rPr>
        <w:t xml:space="preserve">-И»). Но перспективность обращения к таким инструментам мысли тесно связана не только с «количественной» мобилизацией усилий ума, но и с «качественной» мобилизацией, с прохождением пути развития самого механизма ума, с вовлечением логических требований к уму, всей культуры мышления. Мы показали тесную зависимость использования таких культурных опор с использованием «разумной» формы мысли, знаменитого «абсолютного метода» Гегеля, различая эту формы мысли от формы мышления, применяемой в современной аналитике, которая остается «рассудочной». Но попытки стимулировать серьезное отношение к гегелевскому наследию остаются </w:t>
      </w:r>
      <w:proofErr w:type="spellStart"/>
      <w:r>
        <w:rPr>
          <w:sz w:val="28"/>
        </w:rPr>
        <w:t>малорезультативными</w:t>
      </w:r>
      <w:proofErr w:type="spellEnd"/>
      <w:r>
        <w:rPr>
          <w:sz w:val="28"/>
        </w:rPr>
        <w:t xml:space="preserve"> в аналитической среде, а также в среде и методологов </w:t>
      </w:r>
      <w:proofErr w:type="gramStart"/>
      <w:r>
        <w:rPr>
          <w:sz w:val="28"/>
        </w:rPr>
        <w:t>( парадигмы</w:t>
      </w:r>
      <w:proofErr w:type="gramEnd"/>
      <w:r>
        <w:rPr>
          <w:sz w:val="28"/>
        </w:rPr>
        <w:t xml:space="preserve"> ММК).</w:t>
      </w:r>
    </w:p>
    <w:p w:rsidR="00F21C57" w:rsidRDefault="00F21C57" w:rsidP="00F21C57">
      <w:pPr>
        <w:rPr>
          <w:sz w:val="28"/>
        </w:rPr>
      </w:pPr>
      <w:r>
        <w:rPr>
          <w:sz w:val="28"/>
        </w:rPr>
        <w:lastRenderedPageBreak/>
        <w:t xml:space="preserve">        В последнее время вновь возрос интерес к экономическому учению Маркса, но в основном за рубежом. Экономический кризис в мире стимулировал обращение к основаниям анализа и опыт Маркса вновь оказался самым перспективным в силу используемого им метода, заимствованного у Гегеля. Рассматривая экономические и политэкономические явления своего века он ввел </w:t>
      </w:r>
      <w:proofErr w:type="spellStart"/>
      <w:r>
        <w:rPr>
          <w:sz w:val="28"/>
        </w:rPr>
        <w:t>циклику</w:t>
      </w:r>
      <w:proofErr w:type="spellEnd"/>
      <w:r>
        <w:rPr>
          <w:sz w:val="28"/>
        </w:rPr>
        <w:t xml:space="preserve"> движения капитала, составляющими которого выступили производство, как мир деятельности, торговля, как мир обмена, и </w:t>
      </w:r>
      <w:proofErr w:type="spellStart"/>
      <w:r>
        <w:rPr>
          <w:sz w:val="28"/>
        </w:rPr>
        <w:t>средственно</w:t>
      </w:r>
      <w:proofErr w:type="spellEnd"/>
      <w:r>
        <w:rPr>
          <w:sz w:val="28"/>
        </w:rPr>
        <w:t xml:space="preserve">-денежное обеспечение торговли. </w:t>
      </w:r>
      <w:proofErr w:type="spellStart"/>
      <w:r>
        <w:rPr>
          <w:sz w:val="28"/>
        </w:rPr>
        <w:t>Циклика</w:t>
      </w:r>
      <w:proofErr w:type="spellEnd"/>
      <w:r>
        <w:rPr>
          <w:sz w:val="28"/>
        </w:rPr>
        <w:t xml:space="preserve"> запускалась в осознании спроса и завершалась предложением в рамках спроса. Процессуальная связь разнородных явлений отражала реальную </w:t>
      </w:r>
      <w:proofErr w:type="gramStart"/>
      <w:r>
        <w:rPr>
          <w:sz w:val="28"/>
        </w:rPr>
        <w:t>практику капитализма</w:t>
      </w:r>
      <w:proofErr w:type="gramEnd"/>
      <w:r>
        <w:rPr>
          <w:sz w:val="28"/>
        </w:rPr>
        <w:t xml:space="preserve"> и она соответствовала потребностям общества. Но мотивационной основой </w:t>
      </w:r>
      <w:proofErr w:type="spellStart"/>
      <w:r>
        <w:rPr>
          <w:sz w:val="28"/>
        </w:rPr>
        <w:t>циклики</w:t>
      </w:r>
      <w:proofErr w:type="spellEnd"/>
      <w:r>
        <w:rPr>
          <w:sz w:val="28"/>
        </w:rPr>
        <w:t xml:space="preserve"> и ее организации выступала «прибыль», позволяющая воспроизводить бытие самого капиталиста и воспроизводство самой </w:t>
      </w:r>
      <w:proofErr w:type="spellStart"/>
      <w:r>
        <w:rPr>
          <w:sz w:val="28"/>
        </w:rPr>
        <w:t>циклики</w:t>
      </w:r>
      <w:proofErr w:type="spellEnd"/>
      <w:r>
        <w:rPr>
          <w:sz w:val="28"/>
        </w:rPr>
        <w:t xml:space="preserve">. Вместе с надежностью </w:t>
      </w:r>
      <w:proofErr w:type="spellStart"/>
      <w:r>
        <w:rPr>
          <w:sz w:val="28"/>
        </w:rPr>
        <w:t>циклики</w:t>
      </w:r>
      <w:proofErr w:type="spellEnd"/>
      <w:r>
        <w:rPr>
          <w:sz w:val="28"/>
        </w:rPr>
        <w:t xml:space="preserve"> появлялся рост потребности в прибыли и в освоении </w:t>
      </w:r>
      <w:proofErr w:type="spellStart"/>
      <w:r>
        <w:rPr>
          <w:sz w:val="28"/>
        </w:rPr>
        <w:t>конкурентности</w:t>
      </w:r>
      <w:proofErr w:type="spellEnd"/>
      <w:r>
        <w:rPr>
          <w:sz w:val="28"/>
        </w:rPr>
        <w:t xml:space="preserve"> в отношениях с партнерами в пространстве капитализма. Персонификация реагирования на спрос и персонификация в присвоении прибыли вели к отрицательным «издержкам» капитализма, эгоизму, </w:t>
      </w:r>
      <w:proofErr w:type="spellStart"/>
      <w:r>
        <w:rPr>
          <w:sz w:val="28"/>
        </w:rPr>
        <w:t>потребительству</w:t>
      </w:r>
      <w:proofErr w:type="spellEnd"/>
      <w:r>
        <w:rPr>
          <w:sz w:val="28"/>
        </w:rPr>
        <w:t xml:space="preserve">, борьбе с конкурентами, качественному преобразованию присвоения прибыли в потребности к неограниченному росту прибыли. Положительные стороны капитализма связывались с неизбежностью заботы о росте производительности труда, его эффективности, развитию научно-технического и профессионального совершенствования и т.п. Ко времени Ленина капитализм перерос границы государств, становился глобальным с глобальными циклами, стал империалистическим, несущим возможность и реализацию глобальных кризисов и войн, угрозы мировой стабильности и т.п. Но это означало развертывание механизма, который проанализировал еще Маркс – вовлечение в качестве соучастников и сервисов внешних к экономике сил, права, государственного управления, идеологии , образования, науки, культуры, СМИ, общественных институтов и т.п. </w:t>
      </w:r>
      <w:proofErr w:type="spellStart"/>
      <w:r>
        <w:rPr>
          <w:sz w:val="28"/>
        </w:rPr>
        <w:t>Циклики</w:t>
      </w:r>
      <w:proofErr w:type="spellEnd"/>
      <w:r>
        <w:rPr>
          <w:sz w:val="28"/>
        </w:rPr>
        <w:t xml:space="preserve"> усложнялись, возникали сервисные единицы разного уровня и вторичности. Весь механизм общества стал обслуживать движение капитала в </w:t>
      </w:r>
      <w:proofErr w:type="spellStart"/>
      <w:r>
        <w:rPr>
          <w:sz w:val="28"/>
        </w:rPr>
        <w:t>цикликах</w:t>
      </w:r>
      <w:proofErr w:type="spellEnd"/>
      <w:r>
        <w:rPr>
          <w:sz w:val="28"/>
        </w:rPr>
        <w:t xml:space="preserve">. Но Маркс осуществил еще важное освоение механизма капитализма. Он ввел акцентировки в </w:t>
      </w:r>
      <w:proofErr w:type="spellStart"/>
      <w:r>
        <w:rPr>
          <w:sz w:val="28"/>
        </w:rPr>
        <w:t>циклике</w:t>
      </w:r>
      <w:proofErr w:type="spellEnd"/>
      <w:r>
        <w:rPr>
          <w:sz w:val="28"/>
        </w:rPr>
        <w:t xml:space="preserve"> на фрагменты целого и вывел типы экономических </w:t>
      </w:r>
      <w:proofErr w:type="spellStart"/>
      <w:proofErr w:type="gramStart"/>
      <w:r>
        <w:rPr>
          <w:sz w:val="28"/>
        </w:rPr>
        <w:t>циклик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циклик</w:t>
      </w:r>
      <w:proofErr w:type="spellEnd"/>
      <w:proofErr w:type="gramEnd"/>
      <w:r>
        <w:rPr>
          <w:sz w:val="28"/>
        </w:rPr>
        <w:t xml:space="preserve"> капиталов, введя производительный, торговый и финансовый типы </w:t>
      </w:r>
      <w:proofErr w:type="spellStart"/>
      <w:r>
        <w:rPr>
          <w:sz w:val="28"/>
        </w:rPr>
        <w:t>циклик</w:t>
      </w:r>
      <w:proofErr w:type="spellEnd"/>
      <w:r>
        <w:rPr>
          <w:sz w:val="28"/>
        </w:rPr>
        <w:t xml:space="preserve">, акцентированное целостное совмещение </w:t>
      </w:r>
      <w:r>
        <w:rPr>
          <w:sz w:val="28"/>
        </w:rPr>
        <w:lastRenderedPageBreak/>
        <w:t xml:space="preserve">разнородных составляющих. В практике изменений и развития циклической панорамы стало ясным как порождаются вторичные циклы, как они </w:t>
      </w:r>
      <w:proofErr w:type="spellStart"/>
      <w:r>
        <w:rPr>
          <w:sz w:val="28"/>
        </w:rPr>
        <w:t>иерархизируются</w:t>
      </w:r>
      <w:proofErr w:type="spellEnd"/>
      <w:r>
        <w:rPr>
          <w:sz w:val="28"/>
        </w:rPr>
        <w:t xml:space="preserve">. Как появляется вся целостность циклической панорамы и ее </w:t>
      </w:r>
      <w:proofErr w:type="spellStart"/>
      <w:r>
        <w:rPr>
          <w:sz w:val="28"/>
        </w:rPr>
        <w:t>иерархизация</w:t>
      </w:r>
      <w:proofErr w:type="spellEnd"/>
      <w:r>
        <w:rPr>
          <w:sz w:val="28"/>
        </w:rPr>
        <w:t xml:space="preserve">. В этой конструктивной мысли стало видно, как </w:t>
      </w:r>
      <w:proofErr w:type="spellStart"/>
      <w:r>
        <w:rPr>
          <w:sz w:val="28"/>
        </w:rPr>
        <w:t>каитал</w:t>
      </w:r>
      <w:proofErr w:type="spellEnd"/>
      <w:r>
        <w:rPr>
          <w:sz w:val="28"/>
        </w:rPr>
        <w:t xml:space="preserve"> становится «</w:t>
      </w:r>
      <w:proofErr w:type="gramStart"/>
      <w:r>
        <w:rPr>
          <w:sz w:val="28"/>
        </w:rPr>
        <w:t>спекулятивным,,</w:t>
      </w:r>
      <w:proofErr w:type="gramEnd"/>
      <w:r>
        <w:rPr>
          <w:sz w:val="28"/>
        </w:rPr>
        <w:t xml:space="preserve"> вредным для общества, как </w:t>
      </w:r>
      <w:proofErr w:type="spellStart"/>
      <w:r>
        <w:rPr>
          <w:sz w:val="28"/>
        </w:rPr>
        <w:t>иерархизируется</w:t>
      </w:r>
      <w:proofErr w:type="spellEnd"/>
      <w:r>
        <w:rPr>
          <w:sz w:val="28"/>
        </w:rPr>
        <w:t xml:space="preserve"> спекулятивный капитал, как он становится диктующим способ жизни иных механизмов общества, общества в целом и сообщества глобального масштаба, как порождаются войны. Капитализм стал «врагом человечества», но разработавшим механизмы маскировок своего эгоизма и применения самых надежных средств внесения иллюзий в сознание общества, типа СМИ.</w:t>
      </w:r>
    </w:p>
    <w:p w:rsidR="00F21C57" w:rsidRDefault="00F21C57" w:rsidP="00F21C57">
      <w:pPr>
        <w:rPr>
          <w:sz w:val="28"/>
        </w:rPr>
      </w:pPr>
      <w:r>
        <w:rPr>
          <w:sz w:val="28"/>
        </w:rPr>
        <w:t xml:space="preserve">      Почему мы вспоминаем Маркса и Гегеля? Одной изощренности в реконструкциях, </w:t>
      </w:r>
      <w:proofErr w:type="spellStart"/>
      <w:r>
        <w:rPr>
          <w:sz w:val="28"/>
        </w:rPr>
        <w:t>проблематизации</w:t>
      </w:r>
      <w:proofErr w:type="spellEnd"/>
      <w:r>
        <w:rPr>
          <w:sz w:val="28"/>
        </w:rPr>
        <w:t xml:space="preserve">, проектирования, особенно – стратегического, прогнозирования, в аналитике в целом мало. Заслуга Маркса состоит в применении метода мышления, </w:t>
      </w:r>
      <w:proofErr w:type="gramStart"/>
      <w:r>
        <w:rPr>
          <w:sz w:val="28"/>
        </w:rPr>
        <w:t>заимствованного  Гегеля</w:t>
      </w:r>
      <w:proofErr w:type="gramEnd"/>
      <w:r>
        <w:rPr>
          <w:sz w:val="28"/>
        </w:rPr>
        <w:t xml:space="preserve">. Поэтому марксисты были правы в уважении такого метода, в изучении метода (А.А. Зиновьев, </w:t>
      </w:r>
      <w:proofErr w:type="spellStart"/>
      <w:proofErr w:type="gramStart"/>
      <w:r>
        <w:rPr>
          <w:sz w:val="28"/>
        </w:rPr>
        <w:t>Э.В.Ильенков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М.К.Мамардашвили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Г.П.Щедровицкий</w:t>
      </w:r>
      <w:proofErr w:type="spellEnd"/>
      <w:r>
        <w:rPr>
          <w:sz w:val="28"/>
        </w:rPr>
        <w:t xml:space="preserve"> и др.). Именно этот метод, метод Гегеля, устраняет проблему анализа экономических и иных общественных систем, устраняет пессимизм в аналитике и дает перспективу раскрытия явлений любого уровня сложности. Онтология с бытием единиц универсума с их циклической динамикой выступает базисным средством и формой мышления, совмещения </w:t>
      </w:r>
      <w:proofErr w:type="spellStart"/>
      <w:r>
        <w:rPr>
          <w:sz w:val="28"/>
        </w:rPr>
        <w:t>сущностно-надпрагматической</w:t>
      </w:r>
      <w:proofErr w:type="spellEnd"/>
      <w:r>
        <w:rPr>
          <w:sz w:val="28"/>
        </w:rPr>
        <w:t xml:space="preserve"> и прагматической, практической акцентировкой </w:t>
      </w:r>
      <w:proofErr w:type="spellStart"/>
      <w:r>
        <w:rPr>
          <w:sz w:val="28"/>
        </w:rPr>
        <w:t>мыслетехники</w:t>
      </w:r>
      <w:proofErr w:type="spellEnd"/>
      <w:r>
        <w:rPr>
          <w:sz w:val="28"/>
        </w:rPr>
        <w:t xml:space="preserve"> в рамках этого метода. Поэтому мы обозначаем «свет в конце туннеля» в мире мысли, тем более в условиях мирового цивилизационного кризиса. Пора для этого менять механизм образования, осуществлять культурно-мыслительную революцию, в том числе в работе аналитических центров, в </w:t>
      </w:r>
      <w:proofErr w:type="spellStart"/>
      <w:r>
        <w:rPr>
          <w:sz w:val="28"/>
        </w:rPr>
        <w:t>институрах</w:t>
      </w:r>
      <w:proofErr w:type="spellEnd"/>
      <w:r>
        <w:rPr>
          <w:sz w:val="28"/>
        </w:rPr>
        <w:t xml:space="preserve">, в управленческих иерархиях и в сетевых единицах, берущихся за постановку и решение самых значимых проблем. </w:t>
      </w:r>
    </w:p>
    <w:p w:rsidR="00F21C57" w:rsidRDefault="00F21C57" w:rsidP="00F21C57">
      <w:pPr>
        <w:rPr>
          <w:sz w:val="28"/>
        </w:rPr>
      </w:pPr>
      <w:r>
        <w:rPr>
          <w:sz w:val="28"/>
        </w:rPr>
        <w:t xml:space="preserve">        Если вернуться к эмпирическим реконструкциям, любого уровня сложности, то легко заметить возможность разделить материал на три крупные рубрики: социумная (жизнедеятельность, </w:t>
      </w:r>
      <w:proofErr w:type="spellStart"/>
      <w:r>
        <w:rPr>
          <w:sz w:val="28"/>
        </w:rPr>
        <w:t>социодинамика</w:t>
      </w:r>
      <w:proofErr w:type="spellEnd"/>
      <w:r>
        <w:rPr>
          <w:sz w:val="28"/>
        </w:rPr>
        <w:t xml:space="preserve"> и социокультурная динамика), </w:t>
      </w:r>
      <w:proofErr w:type="spellStart"/>
      <w:r>
        <w:rPr>
          <w:sz w:val="28"/>
        </w:rPr>
        <w:t>деятельностная</w:t>
      </w:r>
      <w:proofErr w:type="spellEnd"/>
      <w:r>
        <w:rPr>
          <w:sz w:val="28"/>
        </w:rPr>
        <w:t xml:space="preserve"> и управленческие иерархии. В этом множестве явлений действуют три типа отношений – «</w:t>
      </w:r>
      <w:proofErr w:type="spellStart"/>
      <w:r>
        <w:rPr>
          <w:sz w:val="28"/>
        </w:rPr>
        <w:t>рядоположенные</w:t>
      </w:r>
      <w:proofErr w:type="spellEnd"/>
      <w:r>
        <w:rPr>
          <w:sz w:val="28"/>
        </w:rPr>
        <w:t xml:space="preserve">» (эгоистические, </w:t>
      </w:r>
      <w:proofErr w:type="spellStart"/>
      <w:r>
        <w:rPr>
          <w:sz w:val="28"/>
        </w:rPr>
        <w:t>самовыраженческие</w:t>
      </w:r>
      <w:proofErr w:type="spellEnd"/>
      <w:r>
        <w:rPr>
          <w:sz w:val="28"/>
        </w:rPr>
        <w:t xml:space="preserve">), «согласовательные» (структурные взаимозависимости) и «иерархические» </w:t>
      </w:r>
      <w:r>
        <w:rPr>
          <w:sz w:val="28"/>
        </w:rPr>
        <w:lastRenderedPageBreak/>
        <w:t xml:space="preserve">(сочетающие системность и </w:t>
      </w:r>
      <w:proofErr w:type="spellStart"/>
      <w:r>
        <w:rPr>
          <w:sz w:val="28"/>
        </w:rPr>
        <w:t>метасистемность</w:t>
      </w:r>
      <w:proofErr w:type="spellEnd"/>
      <w:r>
        <w:rPr>
          <w:sz w:val="28"/>
        </w:rPr>
        <w:t xml:space="preserve">). Для аналитики экономических, политэкономических, политических, </w:t>
      </w:r>
      <w:proofErr w:type="spellStart"/>
      <w:proofErr w:type="gramStart"/>
      <w:r>
        <w:rPr>
          <w:sz w:val="28"/>
        </w:rPr>
        <w:t>политикоидеологических</w:t>
      </w:r>
      <w:proofErr w:type="spellEnd"/>
      <w:r>
        <w:rPr>
          <w:sz w:val="28"/>
        </w:rPr>
        <w:t xml:space="preserve">  явлений</w:t>
      </w:r>
      <w:proofErr w:type="gramEnd"/>
      <w:r>
        <w:rPr>
          <w:sz w:val="28"/>
        </w:rPr>
        <w:t xml:space="preserve"> важно сочетание моделей трех типов и их применение в реконструкциях. Поскольку в мире природы </w:t>
      </w:r>
      <w:proofErr w:type="spellStart"/>
      <w:r>
        <w:rPr>
          <w:sz w:val="28"/>
        </w:rPr>
        <w:t>согласовательность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культуротехничность</w:t>
      </w:r>
      <w:proofErr w:type="spellEnd"/>
      <w:r>
        <w:rPr>
          <w:sz w:val="28"/>
        </w:rPr>
        <w:t xml:space="preserve"> отсутствует, но прототипы системных и иерархических отношений легко выявляемы на фоне жестких и гибких структурных отношений, то можно использовать потенциалы природных и </w:t>
      </w:r>
      <w:proofErr w:type="spellStart"/>
      <w:r>
        <w:rPr>
          <w:sz w:val="28"/>
        </w:rPr>
        <w:t>надприродных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моделей  для</w:t>
      </w:r>
      <w:proofErr w:type="gramEnd"/>
      <w:r>
        <w:rPr>
          <w:sz w:val="28"/>
        </w:rPr>
        <w:t xml:space="preserve"> раскрытия и упорядочивания массивов эмпирических знаний о динамике общественных событий. Так в биологии можно видеть полезность моделей переходов от </w:t>
      </w:r>
      <w:proofErr w:type="spellStart"/>
      <w:r>
        <w:rPr>
          <w:sz w:val="28"/>
        </w:rPr>
        <w:t>рядоположенности</w:t>
      </w:r>
      <w:proofErr w:type="spellEnd"/>
      <w:r>
        <w:rPr>
          <w:sz w:val="28"/>
        </w:rPr>
        <w:t xml:space="preserve"> к структурам </w:t>
      </w:r>
      <w:proofErr w:type="spellStart"/>
      <w:r>
        <w:rPr>
          <w:sz w:val="28"/>
        </w:rPr>
        <w:t>доиерархического</w:t>
      </w:r>
      <w:proofErr w:type="spellEnd"/>
      <w:r>
        <w:rPr>
          <w:sz w:val="28"/>
        </w:rPr>
        <w:t xml:space="preserve"> и иерархического типов. С другой стороны, современная </w:t>
      </w:r>
      <w:proofErr w:type="spellStart"/>
      <w:r>
        <w:rPr>
          <w:sz w:val="28"/>
        </w:rPr>
        <w:t>игропрактика</w:t>
      </w:r>
      <w:proofErr w:type="spellEnd"/>
      <w:r>
        <w:rPr>
          <w:sz w:val="28"/>
        </w:rPr>
        <w:t xml:space="preserve">, ОДИ и ОМИ, демонстрирует сложнейшие </w:t>
      </w:r>
      <w:proofErr w:type="gramStart"/>
      <w:r>
        <w:rPr>
          <w:sz w:val="28"/>
        </w:rPr>
        <w:t>модели  всех</w:t>
      </w:r>
      <w:proofErr w:type="gramEnd"/>
      <w:r>
        <w:rPr>
          <w:sz w:val="28"/>
        </w:rPr>
        <w:t xml:space="preserve"> типов, особенно структурно, системно и </w:t>
      </w:r>
      <w:proofErr w:type="spellStart"/>
      <w:r>
        <w:rPr>
          <w:sz w:val="28"/>
        </w:rPr>
        <w:t>метасистемно</w:t>
      </w:r>
      <w:proofErr w:type="spellEnd"/>
      <w:r>
        <w:rPr>
          <w:sz w:val="28"/>
        </w:rPr>
        <w:t xml:space="preserve"> ориентированных друг в друга. Игротехническое обеспечение имеет потенциал организации и управления всеми вариантами, имея направленность как на решение поставленных задач и проблем, так и формирование способностей к сложному поведению в условиях общества и цивилизационного бытия. Тем самым, мы предлагаем соединение двух типов разработок в единый комплекс. Во всех случаях можно и нужно использовать парадигму онтологии и форм мышления, включая указанный метод Гегеля. В содержании </w:t>
      </w:r>
      <w:proofErr w:type="spellStart"/>
      <w:r>
        <w:rPr>
          <w:sz w:val="28"/>
        </w:rPr>
        <w:t>онтологем</w:t>
      </w:r>
      <w:proofErr w:type="spellEnd"/>
      <w:r>
        <w:rPr>
          <w:sz w:val="28"/>
        </w:rPr>
        <w:t xml:space="preserve"> есть сочетание принципов, характерных для сетевого и иерархического подходов. Содержание парадигмы уже выражено в специальной публикации. Оно ближе всего к ведическому мировоззрению и </w:t>
      </w:r>
      <w:proofErr w:type="spellStart"/>
      <w:r>
        <w:rPr>
          <w:sz w:val="28"/>
        </w:rPr>
        <w:t>мироотношению</w:t>
      </w:r>
      <w:proofErr w:type="spellEnd"/>
      <w:r>
        <w:rPr>
          <w:sz w:val="28"/>
        </w:rPr>
        <w:t xml:space="preserve">. Следует отметить наличие в парадигме базисных схем всех уровней организованностей, от природных до цивилизационных, в том числе схемы «управленческого цикла» и «экономического цикла», соответствующих содержательности мира деятельности и мира экономики. Опыт их применения в последние годы, наряду с опытом от 1980 г. относительно мира деятельности и от 1990 г. относительно мира экономики, в рамках нашей </w:t>
      </w:r>
      <w:proofErr w:type="spellStart"/>
      <w:r>
        <w:rPr>
          <w:sz w:val="28"/>
        </w:rPr>
        <w:t>мыслетехники</w:t>
      </w:r>
      <w:proofErr w:type="spellEnd"/>
      <w:r>
        <w:rPr>
          <w:sz w:val="28"/>
        </w:rPr>
        <w:t>, показал надежность и продуктивность аналитики в целом применительно к макросистемам уровня страны и цивилизаций.</w:t>
      </w:r>
    </w:p>
    <w:p w:rsidR="00F21C57" w:rsidRPr="006A1D4A" w:rsidRDefault="00F21C57" w:rsidP="00F21C57">
      <w:pPr>
        <w:rPr>
          <w:sz w:val="28"/>
        </w:rPr>
      </w:pPr>
      <w:r>
        <w:rPr>
          <w:sz w:val="28"/>
        </w:rPr>
        <w:t xml:space="preserve">Анисимов О.С. </w:t>
      </w:r>
    </w:p>
    <w:p w:rsidR="001430D3" w:rsidRDefault="001430D3">
      <w:bookmarkStart w:id="0" w:name="_GoBack"/>
      <w:bookmarkEnd w:id="0"/>
    </w:p>
    <w:sectPr w:rsidR="0014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57"/>
    <w:rsid w:val="001430D3"/>
    <w:rsid w:val="00F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E167A-2A77-4720-9446-7E87DD76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</dc:creator>
  <cp:keywords/>
  <dc:description/>
  <cp:lastModifiedBy>NAR</cp:lastModifiedBy>
  <cp:revision>1</cp:revision>
  <dcterms:created xsi:type="dcterms:W3CDTF">2020-01-15T09:02:00Z</dcterms:created>
  <dcterms:modified xsi:type="dcterms:W3CDTF">2020-01-15T09:03:00Z</dcterms:modified>
</cp:coreProperties>
</file>